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24" w:rsidRPr="00033624" w:rsidRDefault="00033624" w:rsidP="00033624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033624">
        <w:rPr>
          <w:rFonts w:ascii="Comic Sans MS" w:hAnsi="Comic Sans MS"/>
          <w:b/>
          <w:color w:val="7030A0"/>
          <w:sz w:val="44"/>
          <w:szCs w:val="44"/>
        </w:rPr>
        <w:t xml:space="preserve">ОТДЕЛЕНИЕ  </w:t>
      </w:r>
    </w:p>
    <w:p w:rsidR="00702761" w:rsidRPr="00033624" w:rsidRDefault="00033624" w:rsidP="00033624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033624">
        <w:rPr>
          <w:rFonts w:ascii="Comic Sans MS" w:hAnsi="Comic Sans MS"/>
          <w:b/>
          <w:color w:val="7030A0"/>
          <w:sz w:val="44"/>
          <w:szCs w:val="44"/>
        </w:rPr>
        <w:t>ДУХОВЫХ   ИНСТРУМЕНТОВ</w:t>
      </w:r>
    </w:p>
    <w:p w:rsidR="00033624" w:rsidRDefault="00033624" w:rsidP="00033624">
      <w:pPr>
        <w:rPr>
          <w:rFonts w:ascii="Comic Sans MS" w:hAnsi="Comic Sans MS"/>
          <w:color w:val="C00000"/>
          <w:sz w:val="28"/>
          <w:szCs w:val="28"/>
        </w:rPr>
      </w:pPr>
      <w:r w:rsidRPr="00D01AE7">
        <w:rPr>
          <w:rFonts w:ascii="Comic Sans MS" w:hAnsi="Comic Sans MS"/>
          <w:color w:val="C00000"/>
          <w:sz w:val="28"/>
          <w:szCs w:val="28"/>
        </w:rPr>
        <w:t>ИНСТРУМЕНТЫ: БЛОКФЛЕЙТА, ФЛЕЙТА, КЛАРНЕТ</w:t>
      </w:r>
      <w:r w:rsidR="00BF179B">
        <w:rPr>
          <w:rFonts w:ascii="Comic Sans MS" w:hAnsi="Comic Sans MS"/>
          <w:color w:val="C00000"/>
          <w:sz w:val="28"/>
          <w:szCs w:val="28"/>
        </w:rPr>
        <w:t xml:space="preserve">, САКСАФОН </w:t>
      </w:r>
    </w:p>
    <w:p w:rsidR="00BF179B" w:rsidRDefault="00BF179B" w:rsidP="00BF179B">
      <w:pPr>
        <w:pStyle w:val="a5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 </w:t>
      </w:r>
    </w:p>
    <w:p w:rsidR="00BF179B" w:rsidRDefault="00BF179B" w:rsidP="00156D38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    </w:t>
      </w:r>
      <w:r w:rsidR="00E213F3"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  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Духовые инструменты — инструменты универсальных возможностей. Они используются везде: в симфонических, джазовых, духовых оркестрах, в коллективах авангардных направлений современной музыки. В нашей школе с большим удовольствием учатся играть дети на  инструментах.  Занятия на духовых инструментах очень полезны для здоровья. Они укрепляют систему дыхания. </w:t>
      </w:r>
    </w:p>
    <w:p w:rsidR="00BF179B" w:rsidRDefault="00BF179B" w:rsidP="00156D38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     </w:t>
      </w:r>
      <w:r w:rsidR="00E213F3"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 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Отделение духовых и ударных инструментов нашей школы начало свое существование с 2003 года. Сегодня на отделе обучаются 57 учащихся. Творческая жизнь отделения  очень активна: на протяжении всех лет обучения ребята постоянно участвуют в концертах отдела, в школьных и городских концертах и мастер-классах, а также в региональных, международных фестивалях и конкурсах, в различные </w:t>
      </w:r>
      <w:proofErr w:type="gramStart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годы</w:t>
      </w:r>
      <w:proofErr w:type="gramEnd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становясь их лауреатами и дипломантами.       Преподаватели отделения вместе со своими учениками ведут активную просветительскую деятельность, вы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softHyphen/>
        <w:t>сту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softHyphen/>
        <w:t>пая в детских садах и обще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softHyphen/>
        <w:t>образо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softHyphen/>
        <w:t>ватель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softHyphen/>
        <w:t>ных шко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softHyphen/>
        <w:t>лах. </w:t>
      </w:r>
    </w:p>
    <w:p w:rsidR="00BF179B" w:rsidRDefault="00BF179B" w:rsidP="00BF179B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      Благодаря усилиям  преподавателей, на отделении духовых инструментов многие годы царит коллегиальная творческая атмосфера, наполненная чутким и доброжелательным отношением </w:t>
      </w:r>
      <w:proofErr w:type="gramStart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к</w:t>
      </w:r>
      <w:proofErr w:type="gramEnd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обучающимся. Одновременно это сочетается с высокими профессиональными требованиями и строгими критериями качества исполнения.</w:t>
      </w:r>
    </w:p>
    <w:p w:rsidR="00BF179B" w:rsidRDefault="00BF179B" w:rsidP="00BF179B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       Д.Б. </w:t>
      </w:r>
      <w:proofErr w:type="spellStart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Кабалевский</w:t>
      </w:r>
      <w:proofErr w:type="spellEnd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говорил: «Значение  музыки в школе далеко выходит за пределы искусства. Так же как и литература, изобразительное искусство, музыка решительно вторгается  во все области воспитания  и образования наших школьников, являясь могучим и ничем не заменимым  средством формирования  их духовного мира». Педагогическое мастерство преподавателей как нельзя лучше отражает сказанное. Именно они, педагоги отделения духовых</w:t>
      </w:r>
      <w:r w:rsidR="00156D38"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инструментов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,  посредством музыкального искусства, открывают перед своими учащимися новые горизонты, воспитывают личности, достойные уважения.</w:t>
      </w:r>
    </w:p>
    <w:p w:rsidR="00BF179B" w:rsidRDefault="00E213F3" w:rsidP="00BF179B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     </w:t>
      </w:r>
      <w:r w:rsidR="00BF179B"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На отделении работают детские коллективы: ансамбль флейтистов «Волшебная флейта» преп. Масленикова И.А.,  ансамбль блок флейтисто</w:t>
      </w:r>
      <w:r w:rsidR="00BF179B">
        <w:rPr>
          <w:rStyle w:val="a6"/>
          <w:rFonts w:ascii="inherit" w:hAnsi="inherit" w:cs="Arial" w:hint="eastAsia"/>
          <w:color w:val="333399"/>
          <w:sz w:val="21"/>
          <w:szCs w:val="21"/>
          <w:bdr w:val="none" w:sz="0" w:space="0" w:color="auto" w:frame="1"/>
        </w:rPr>
        <w:t>в</w:t>
      </w:r>
      <w:r w:rsidR="00BF179B"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«Сюрприз» преп. Волкова М.В.</w:t>
      </w: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, </w:t>
      </w:r>
      <w:bookmarkStart w:id="0" w:name="_GoBack"/>
      <w:bookmarkEnd w:id="0"/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 xml:space="preserve"> различные дуэты и трио.</w:t>
      </w:r>
    </w:p>
    <w:p w:rsidR="00BF179B" w:rsidRDefault="00156D38" w:rsidP="00BF179B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</w:pPr>
      <w:r w:rsidRPr="00D01AE7">
        <w:rPr>
          <w:rFonts w:ascii="Comic Sans MS" w:hAnsi="Comic Sans MS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31E36F" wp14:editId="50EF182D">
            <wp:simplePos x="0" y="0"/>
            <wp:positionH relativeFrom="column">
              <wp:posOffset>2301240</wp:posOffset>
            </wp:positionH>
            <wp:positionV relativeFrom="paragraph">
              <wp:posOffset>125730</wp:posOffset>
            </wp:positionV>
            <wp:extent cx="1829435" cy="1549400"/>
            <wp:effectExtent l="0" t="0" r="0" b="0"/>
            <wp:wrapNone/>
            <wp:docPr id="3" name="Рисунок 3" descr="http://afisha.cheb.ru/pics/big/14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fisha.cheb.ru/pics/big/142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E7">
        <w:rPr>
          <w:rFonts w:ascii="Comic Sans MS" w:hAnsi="Comic Sans MS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D3177C" wp14:editId="3138B595">
            <wp:simplePos x="0" y="0"/>
            <wp:positionH relativeFrom="column">
              <wp:posOffset>-451485</wp:posOffset>
            </wp:positionH>
            <wp:positionV relativeFrom="paragraph">
              <wp:posOffset>189230</wp:posOffset>
            </wp:positionV>
            <wp:extent cx="2057400" cy="1371600"/>
            <wp:effectExtent l="0" t="0" r="0" b="0"/>
            <wp:wrapNone/>
            <wp:docPr id="1" name="Рисунок 1" descr="D:\фото ГОрод Ап. лето 2015г\IMG_99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ГОрод Ап. лето 2015г\IMG_99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9B" w:rsidRDefault="00BF179B" w:rsidP="00BF179B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</w:pPr>
    </w:p>
    <w:p w:rsidR="00BF179B" w:rsidRDefault="00BF179B" w:rsidP="00BF179B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</w:pPr>
    </w:p>
    <w:p w:rsidR="00BF179B" w:rsidRDefault="00BF179B" w:rsidP="00BF179B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</w:pPr>
    </w:p>
    <w:p w:rsidR="00BF179B" w:rsidRDefault="00BF179B" w:rsidP="00BF179B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04D4D"/>
          <w:sz w:val="21"/>
          <w:szCs w:val="21"/>
        </w:rPr>
      </w:pPr>
    </w:p>
    <w:p w:rsidR="00BF179B" w:rsidRDefault="00BF179B" w:rsidP="00BF179B">
      <w:pPr>
        <w:pStyle w:val="a5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a6"/>
          <w:rFonts w:ascii="inherit" w:hAnsi="inherit" w:cs="Arial"/>
          <w:color w:val="333399"/>
          <w:sz w:val="21"/>
          <w:szCs w:val="21"/>
          <w:bdr w:val="none" w:sz="0" w:space="0" w:color="auto" w:frame="1"/>
        </w:rPr>
        <w:t> </w:t>
      </w:r>
    </w:p>
    <w:p w:rsidR="00BF179B" w:rsidRPr="00D01AE7" w:rsidRDefault="00156D38" w:rsidP="00033624">
      <w:pPr>
        <w:rPr>
          <w:rFonts w:ascii="Comic Sans MS" w:hAnsi="Comic Sans MS"/>
          <w:color w:val="C00000"/>
          <w:sz w:val="28"/>
          <w:szCs w:val="28"/>
        </w:rPr>
      </w:pPr>
      <w:r w:rsidRPr="00D01AE7"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2168FA9" wp14:editId="76921BE2">
            <wp:simplePos x="0" y="0"/>
            <wp:positionH relativeFrom="column">
              <wp:posOffset>4188460</wp:posOffset>
            </wp:positionH>
            <wp:positionV relativeFrom="paragraph">
              <wp:posOffset>142875</wp:posOffset>
            </wp:positionV>
            <wp:extent cx="1971675" cy="1315720"/>
            <wp:effectExtent l="0" t="0" r="9525" b="0"/>
            <wp:wrapNone/>
            <wp:docPr id="4" name="Рисунок 4" descr="http://images.aif.ru/003/571/ea660142219c1618a48f059da9cbb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3/571/ea660142219c1618a48f059da9cbb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E7"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ED3D37" wp14:editId="10520B40">
            <wp:simplePos x="0" y="0"/>
            <wp:positionH relativeFrom="column">
              <wp:posOffset>1040765</wp:posOffset>
            </wp:positionH>
            <wp:positionV relativeFrom="paragraph">
              <wp:posOffset>659130</wp:posOffset>
            </wp:positionV>
            <wp:extent cx="2084070" cy="1390650"/>
            <wp:effectExtent l="0" t="0" r="0" b="0"/>
            <wp:wrapNone/>
            <wp:docPr id="2" name="Рисунок 2" descr="http://musorgskiy.music.mos.ru/upload/medialibrary/127/rozhd_konc_18121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orgskiy.music.mos.ru/upload/medialibrary/127/rozhd_konc_181213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79B" w:rsidRPr="00D01AE7" w:rsidSect="00156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B"/>
    <w:rsid w:val="00033624"/>
    <w:rsid w:val="00156D38"/>
    <w:rsid w:val="003B7B43"/>
    <w:rsid w:val="00702761"/>
    <w:rsid w:val="007A7722"/>
    <w:rsid w:val="00BE2CDB"/>
    <w:rsid w:val="00BF179B"/>
    <w:rsid w:val="00D01AE7"/>
    <w:rsid w:val="00E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1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2016-06-13T19:36:00Z</dcterms:created>
  <dcterms:modified xsi:type="dcterms:W3CDTF">2016-06-23T18:14:00Z</dcterms:modified>
</cp:coreProperties>
</file>