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DE" w:rsidRPr="005A6FDE" w:rsidRDefault="005A6FDE" w:rsidP="005A6FDE">
      <w:pPr>
        <w:spacing w:after="105" w:line="645" w:lineRule="atLeast"/>
        <w:jc w:val="center"/>
        <w:outlineLvl w:val="0"/>
        <w:rPr>
          <w:rFonts w:ascii="Monotype Corsiva" w:eastAsia="Times New Roman" w:hAnsi="Monotype Corsiva" w:cs="Times New Roman"/>
          <w:b/>
          <w:bCs/>
          <w:color w:val="C00000"/>
          <w:kern w:val="36"/>
          <w:sz w:val="72"/>
          <w:szCs w:val="72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C00000"/>
          <w:kern w:val="36"/>
          <w:sz w:val="72"/>
          <w:szCs w:val="72"/>
          <w:lang w:eastAsia="ru-RU"/>
        </w:rPr>
        <w:t>10 причин отдать ребёнка в музыкальную школу</w:t>
      </w:r>
    </w:p>
    <w:p w:rsidR="005A6FDE" w:rsidRPr="005A6FDE" w:rsidRDefault="005A6FDE" w:rsidP="005A6FDE">
      <w:pPr>
        <w:spacing w:after="105" w:line="645" w:lineRule="atLeast"/>
        <w:jc w:val="center"/>
        <w:outlineLvl w:val="0"/>
        <w:rPr>
          <w:rFonts w:eastAsia="Times New Roman" w:cs="Times New Roman"/>
          <w:b/>
          <w:bCs/>
          <w:color w:val="111111"/>
          <w:kern w:val="36"/>
          <w:sz w:val="56"/>
          <w:szCs w:val="56"/>
          <w:lang w:eastAsia="ru-RU"/>
        </w:rPr>
      </w:pPr>
    </w:p>
    <w:p w:rsidR="005A6FDE" w:rsidRPr="005A6FDE" w:rsidRDefault="005A6FDE" w:rsidP="005A6FDE">
      <w:pPr>
        <w:spacing w:after="390" w:line="450" w:lineRule="atLeast"/>
        <w:rPr>
          <w:rFonts w:ascii="Helvetica" w:eastAsia="Times New Roman" w:hAnsi="Helvetica" w:cs="Times New Roman"/>
          <w:color w:val="222222"/>
          <w:sz w:val="27"/>
          <w:szCs w:val="27"/>
          <w:lang w:eastAsia="ru-RU"/>
        </w:rPr>
      </w:pPr>
      <w:r w:rsidRPr="005A6FDE">
        <w:rPr>
          <w:rFonts w:ascii="Helvetica" w:eastAsia="Times New Roman" w:hAnsi="Helvetica" w:cs="Times New Roman"/>
          <w:noProof/>
          <w:color w:val="222222"/>
          <w:sz w:val="27"/>
          <w:szCs w:val="27"/>
          <w:lang w:eastAsia="ru-RU"/>
        </w:rPr>
        <w:drawing>
          <wp:inline distT="0" distB="0" distL="0" distR="0" wp14:anchorId="1DFA8C28" wp14:editId="2FDFAAA2">
            <wp:extent cx="6648450" cy="3048000"/>
            <wp:effectExtent l="0" t="0" r="0" b="0"/>
            <wp:docPr id="1" name="Рисунок 1" descr="kids-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-mus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DE" w:rsidRPr="005A6FDE" w:rsidRDefault="005A6FDE" w:rsidP="005A6FDE">
      <w:pPr>
        <w:spacing w:after="390" w:line="360" w:lineRule="auto"/>
        <w:rPr>
          <w:rFonts w:ascii="Monotype Corsiva" w:eastAsia="Times New Roman" w:hAnsi="Monotype Corsiva" w:cs="Times New Roman"/>
          <w:color w:val="222222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color w:val="222222"/>
          <w:sz w:val="36"/>
          <w:szCs w:val="36"/>
          <w:lang w:eastAsia="ru-RU"/>
        </w:rPr>
        <w:t xml:space="preserve">Несмотря на то, что ребёнок фальшиво поёт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</w:t>
      </w:r>
      <w:proofErr w:type="spellStart"/>
      <w:r w:rsidRPr="005A6FDE">
        <w:rPr>
          <w:rFonts w:ascii="Monotype Corsiva" w:eastAsia="Times New Roman" w:hAnsi="Monotype Corsiva" w:cs="Times New Roman"/>
          <w:color w:val="222222"/>
          <w:sz w:val="36"/>
          <w:szCs w:val="36"/>
          <w:lang w:eastAsia="ru-RU"/>
        </w:rPr>
        <w:t>т.д</w:t>
      </w:r>
      <w:proofErr w:type="spellEnd"/>
      <w:proofErr w:type="gramStart"/>
      <w:r w:rsidRPr="005A6FDE">
        <w:rPr>
          <w:rFonts w:ascii="Monotype Corsiva" w:eastAsia="Times New Roman" w:hAnsi="Monotype Corsiva" w:cs="Times New Roman"/>
          <w:color w:val="222222"/>
          <w:sz w:val="36"/>
          <w:szCs w:val="36"/>
          <w:lang w:eastAsia="ru-RU"/>
        </w:rPr>
        <w:t>… Е</w:t>
      </w:r>
      <w:proofErr w:type="gramEnd"/>
      <w:r w:rsidRPr="005A6FDE">
        <w:rPr>
          <w:rFonts w:ascii="Monotype Corsiva" w:eastAsia="Times New Roman" w:hAnsi="Monotype Corsiva" w:cs="Times New Roman"/>
          <w:color w:val="222222"/>
          <w:sz w:val="36"/>
          <w:szCs w:val="36"/>
          <w:lang w:eastAsia="ru-RU"/>
        </w:rPr>
        <w:t>сть веские причины всё это преодолеть и всё-таки учить музыке, и эти причины должны знать современные родители:</w:t>
      </w:r>
    </w:p>
    <w:p w:rsidR="005A6FDE" w:rsidRPr="005A6FDE" w:rsidRDefault="005A6FDE" w:rsidP="005A6FDE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303030"/>
          <w:sz w:val="36"/>
          <w:szCs w:val="36"/>
          <w:lang w:eastAsia="ru-RU"/>
        </w:rPr>
        <w:t>Играть – это следовать традиции.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 Музыке учили всех аристократов, русских и европейских. </w:t>
      </w:r>
      <w:r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 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Музицировать – это лоск, блеск и шик, апофеоз светских манер.</w:t>
      </w:r>
    </w:p>
    <w:p w:rsidR="005A6FDE" w:rsidRPr="005A6FDE" w:rsidRDefault="005A6FDE" w:rsidP="005A6FDE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303030"/>
          <w:sz w:val="36"/>
          <w:szCs w:val="36"/>
          <w:lang w:eastAsia="ru-RU"/>
        </w:rPr>
        <w:lastRenderedPageBreak/>
        <w:t>Музыкальные занятия воспитывают волю и дисциплину: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 заниматься на инструменте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</w:t>
      </w:r>
      <w:r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 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руку. </w:t>
      </w:r>
      <w:r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      </w:t>
      </w:r>
      <w:bookmarkStart w:id="0" w:name="_GoBack"/>
      <w:bookmarkEnd w:id="0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Музыка – это воспитание характера без риска травмы.</w:t>
      </w:r>
    </w:p>
    <w:p w:rsidR="005A6FDE" w:rsidRPr="005A6FDE" w:rsidRDefault="005A6FDE" w:rsidP="005A6FDE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303030"/>
          <w:sz w:val="36"/>
          <w:szCs w:val="36"/>
          <w:lang w:eastAsia="ru-RU"/>
        </w:rPr>
        <w:t xml:space="preserve">Занимаясь музыкой, ребёнок развивает математические способности. 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Он </w:t>
      </w:r>
      <w:proofErr w:type="spellStart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пространственно</w:t>
      </w:r>
      <w:proofErr w:type="spellEnd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музыкального клуба.</w:t>
      </w:r>
    </w:p>
    <w:p w:rsidR="005A6FDE" w:rsidRPr="005A6FDE" w:rsidRDefault="005A6FDE" w:rsidP="005A6FDE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303030"/>
          <w:sz w:val="36"/>
          <w:szCs w:val="36"/>
          <w:lang w:eastAsia="ru-RU"/>
        </w:rPr>
        <w:t>Музыка и язык – близнецы-братья.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 Они родились следом друг за другом: сначала старший – музыка; потом младший – словесная речь, и в нашем мозге они продолжают жить рядом. Фразы и предложения, запятые и точки, вопросы и восклицания есть и в музыке, и в речи. Играющие и поющие лучше говорят и пишут, легче запоминают иностранные слова, быстрее усваивают грамматику. Меломаны-литераторы Тургенев и Стендаль, Пастернак и Толстой, Руссо и Роллан, каждый из </w:t>
      </w:r>
      <w:proofErr w:type="gramStart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lastRenderedPageBreak/>
        <w:t>которых</w:t>
      </w:r>
      <w:proofErr w:type="gramEnd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 знал не один иностранный язык, рекомендуют всем будущим полиглотам музыку.</w:t>
      </w:r>
    </w:p>
    <w:p w:rsidR="005A6FDE" w:rsidRPr="005A6FDE" w:rsidRDefault="005A6FDE" w:rsidP="005A6FDE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303030"/>
          <w:sz w:val="36"/>
          <w:szCs w:val="36"/>
          <w:lang w:eastAsia="ru-RU"/>
        </w:rPr>
        <w:t>Музыка структурна и иерархична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Психологи доказали, что маленькие музыканты, ученики знаменитого </w:t>
      </w:r>
      <w:proofErr w:type="spellStart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Шиничи</w:t>
      </w:r>
      <w:proofErr w:type="spellEnd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 </w:t>
      </w:r>
      <w:proofErr w:type="spellStart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Сузуки</w:t>
      </w:r>
      <w:proofErr w:type="spellEnd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, если даже не слишком преуспели в развитии музыкального слуха и памяти, обошли своих сверстников по уровню структурного мышления. Музыка ведёт прямо к вершинам компьютерных наук; не случайно фирма </w:t>
      </w:r>
      <w:proofErr w:type="spellStart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Microsoft</w:t>
      </w:r>
      <w:proofErr w:type="spellEnd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 предпочитает сотрудников с музыкальным образованием.</w:t>
      </w:r>
    </w:p>
    <w:p w:rsidR="005A6FDE" w:rsidRPr="005A6FDE" w:rsidRDefault="005A6FDE" w:rsidP="005A6FDE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303030"/>
          <w:sz w:val="36"/>
          <w:szCs w:val="36"/>
          <w:lang w:eastAsia="ru-RU"/>
        </w:rPr>
        <w:t>Музыкальные занятия развивают навыки общения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 или,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ершистым</w:t>
      </w:r>
      <w:proofErr w:type="gramEnd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 и </w:t>
      </w:r>
      <w:proofErr w:type="spellStart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атлетичным</w:t>
      </w:r>
      <w:proofErr w:type="spellEnd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 Теперь остаётся один шаг до таланта бизнесмена, для которого едва ли не главное – находить общий язык с людьми.</w:t>
      </w:r>
    </w:p>
    <w:p w:rsidR="005A6FDE" w:rsidRPr="005A6FDE" w:rsidRDefault="005A6FDE" w:rsidP="005A6FDE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303030"/>
          <w:sz w:val="36"/>
          <w:szCs w:val="36"/>
          <w:lang w:eastAsia="ru-RU"/>
        </w:rPr>
        <w:t>Музыканты мягкосердечны и одновременно мужественны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. Как утверждают психологи, музыканты-мужчины чувственны, как 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lastRenderedPageBreak/>
        <w:t>дамы, а музыканты-женщины стойки и тверды духом, как мужчины. Музыка смягчает нравы, но, чтобы в ней преуспеть, надо быть мужественным.</w:t>
      </w:r>
    </w:p>
    <w:p w:rsidR="005A6FDE" w:rsidRPr="005A6FDE" w:rsidRDefault="005A6FDE" w:rsidP="005A6FDE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303030"/>
          <w:sz w:val="36"/>
          <w:szCs w:val="36"/>
          <w:lang w:eastAsia="ru-RU"/>
        </w:rPr>
        <w:t>Занятия музыкой приучают «включаться по команде»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. Музыканты меньше боятся страшного слова </w:t>
      </w:r>
      <w:proofErr w:type="spellStart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deadline</w:t>
      </w:r>
      <w:proofErr w:type="spellEnd"/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 xml:space="preserve"> – срок сдачи работы. В музыкальной школе нельзя перенести на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 Музыкальные занятия в детстве – это максимальная выдержка и артистизм на всю жизнь.</w:t>
      </w:r>
    </w:p>
    <w:p w:rsidR="005A6FDE" w:rsidRPr="005A6FDE" w:rsidRDefault="005A6FDE" w:rsidP="005A6FDE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303030"/>
          <w:sz w:val="36"/>
          <w:szCs w:val="36"/>
          <w:lang w:eastAsia="ru-RU"/>
        </w:rPr>
        <w:t>Музыкальные занятия воспитывают маленьких «цезарей», умеющих делать много дел сразу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Музыка приучает мыслить и жить в нескольких направлениях. Ребёнку-музыканту будет легче бежать по нескольким жизненным дорожкам и везде приходить первым.</w:t>
      </w:r>
    </w:p>
    <w:p w:rsidR="005A6FDE" w:rsidRPr="005A6FDE" w:rsidRDefault="005A6FDE" w:rsidP="005A6FDE">
      <w:pPr>
        <w:numPr>
          <w:ilvl w:val="0"/>
          <w:numId w:val="1"/>
        </w:numPr>
        <w:spacing w:before="100" w:beforeAutospacing="1" w:after="100" w:afterAutospacing="1" w:line="360" w:lineRule="auto"/>
        <w:ind w:left="567" w:hanging="567"/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b/>
          <w:bCs/>
          <w:color w:val="303030"/>
          <w:sz w:val="36"/>
          <w:szCs w:val="36"/>
          <w:lang w:eastAsia="ru-RU"/>
        </w:rPr>
        <w:lastRenderedPageBreak/>
        <w:t>Музыка – лучший путь к жизненному успеху.</w:t>
      </w:r>
      <w:r w:rsidRPr="005A6FDE">
        <w:rPr>
          <w:rFonts w:ascii="Monotype Corsiva" w:eastAsia="Times New Roman" w:hAnsi="Monotype Corsiva" w:cs="Times New Roman"/>
          <w:color w:val="303030"/>
          <w:sz w:val="36"/>
          <w:szCs w:val="36"/>
          <w:lang w:eastAsia="ru-RU"/>
        </w:rPr>
        <w:t> Почему? См. пункты 1-9. Немудрено, что музыкальным прошлым отмечены многие знаменитости. 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5A6FDE" w:rsidRPr="005A6FDE" w:rsidRDefault="005A6FDE" w:rsidP="005A6FDE">
      <w:pPr>
        <w:spacing w:after="390" w:line="360" w:lineRule="auto"/>
        <w:rPr>
          <w:rFonts w:ascii="Monotype Corsiva" w:eastAsia="Times New Roman" w:hAnsi="Monotype Corsiva" w:cs="Times New Roman"/>
          <w:color w:val="222222"/>
          <w:sz w:val="36"/>
          <w:szCs w:val="36"/>
          <w:lang w:eastAsia="ru-RU"/>
        </w:rPr>
      </w:pPr>
      <w:r w:rsidRPr="005A6FDE">
        <w:rPr>
          <w:rFonts w:ascii="Monotype Corsiva" w:eastAsia="Times New Roman" w:hAnsi="Monotype Corsiva" w:cs="Times New Roman"/>
          <w:iCs/>
          <w:color w:val="222222"/>
          <w:sz w:val="36"/>
          <w:szCs w:val="36"/>
          <w:lang w:eastAsia="ru-RU"/>
        </w:rPr>
        <w:t>Автор: </w:t>
      </w:r>
      <w:proofErr w:type="spellStart"/>
      <w:r w:rsidRPr="005A6FDE">
        <w:rPr>
          <w:rFonts w:ascii="Monotype Corsiva" w:eastAsia="Times New Roman" w:hAnsi="Monotype Corsiva" w:cs="Times New Roman"/>
          <w:b/>
          <w:bCs/>
          <w:iCs/>
          <w:color w:val="222222"/>
          <w:sz w:val="36"/>
          <w:szCs w:val="36"/>
          <w:lang w:eastAsia="ru-RU"/>
        </w:rPr>
        <w:t>Кирнарская</w:t>
      </w:r>
      <w:proofErr w:type="spellEnd"/>
      <w:r w:rsidRPr="005A6FDE">
        <w:rPr>
          <w:rFonts w:ascii="Monotype Corsiva" w:eastAsia="Times New Roman" w:hAnsi="Monotype Corsiva" w:cs="Times New Roman"/>
          <w:b/>
          <w:bCs/>
          <w:iCs/>
          <w:color w:val="222222"/>
          <w:sz w:val="36"/>
          <w:szCs w:val="36"/>
          <w:lang w:eastAsia="ru-RU"/>
        </w:rPr>
        <w:t xml:space="preserve"> Дина Константиновна</w:t>
      </w:r>
      <w:r w:rsidRPr="005A6FDE">
        <w:rPr>
          <w:rFonts w:ascii="Monotype Corsiva" w:eastAsia="Times New Roman" w:hAnsi="Monotype Corsiva" w:cs="Times New Roman"/>
          <w:iCs/>
          <w:color w:val="222222"/>
          <w:sz w:val="36"/>
          <w:szCs w:val="36"/>
          <w:lang w:eastAsia="ru-RU"/>
        </w:rPr>
        <w:t> – музыковед, проректор Российской академии музыки им. Гнесиных, музыкальный психолог, профессор, доктор искусствоведения, доктор психологических наук; основатель и научный руководитель продюсерского факультета РАМ им. Гнесиных (Россия), президент АНО «Таланты-</w:t>
      </w:r>
      <w:proofErr w:type="gramStart"/>
      <w:r w:rsidRPr="005A6FDE">
        <w:rPr>
          <w:rFonts w:ascii="Monotype Corsiva" w:eastAsia="Times New Roman" w:hAnsi="Monotype Corsiva" w:cs="Times New Roman"/>
          <w:iCs/>
          <w:color w:val="222222"/>
          <w:sz w:val="36"/>
          <w:szCs w:val="36"/>
          <w:lang w:eastAsia="ru-RU"/>
        </w:rPr>
        <w:t>XXI</w:t>
      </w:r>
      <w:proofErr w:type="gramEnd"/>
      <w:r w:rsidRPr="005A6FDE">
        <w:rPr>
          <w:rFonts w:ascii="Monotype Corsiva" w:eastAsia="Times New Roman" w:hAnsi="Monotype Corsiva" w:cs="Times New Roman"/>
          <w:iCs/>
          <w:color w:val="222222"/>
          <w:sz w:val="36"/>
          <w:szCs w:val="36"/>
          <w:lang w:eastAsia="ru-RU"/>
        </w:rPr>
        <w:t xml:space="preserve"> век».</w:t>
      </w:r>
    </w:p>
    <w:p w:rsidR="003E2F4B" w:rsidRDefault="003E2F4B" w:rsidP="005A6FDE">
      <w:pPr>
        <w:spacing w:line="360" w:lineRule="auto"/>
      </w:pPr>
    </w:p>
    <w:sectPr w:rsidR="003E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6A84"/>
    <w:multiLevelType w:val="multilevel"/>
    <w:tmpl w:val="30189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DB"/>
    <w:rsid w:val="003E2F4B"/>
    <w:rsid w:val="005A6FDE"/>
    <w:rsid w:val="0060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12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737</Words>
  <Characters>4204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2019-07-29T20:10:00Z</dcterms:created>
  <dcterms:modified xsi:type="dcterms:W3CDTF">2019-07-29T20:15:00Z</dcterms:modified>
</cp:coreProperties>
</file>